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5A0466">
              <w:rPr>
                <w:b/>
                <w:sz w:val="24"/>
                <w:szCs w:val="24"/>
              </w:rPr>
              <w:t xml:space="preserve"> г. Томск, ул. Крылова, 6а</w:t>
            </w:r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</w:t>
            </w:r>
            <w:r w:rsidR="005A046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A0466">
              <w:rPr>
                <w:sz w:val="24"/>
                <w:szCs w:val="24"/>
              </w:rPr>
              <w:t>(расписки установленного образца)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5A0466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A0466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5A0466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5A0466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="005A0466">
              <w:rPr>
                <w:bCs/>
                <w:sz w:val="24"/>
                <w:szCs w:val="24"/>
              </w:rPr>
              <w:t>Савотин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0466"/>
    <w:rsid w:val="005A1D89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53C1-427B-44B6-B066-0D596A3D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cp:lastPrinted>2016-06-17T05:03:00Z</cp:lastPrinted>
  <dcterms:created xsi:type="dcterms:W3CDTF">2016-06-17T04:10:00Z</dcterms:created>
  <dcterms:modified xsi:type="dcterms:W3CDTF">2016-09-29T04:51:00Z</dcterms:modified>
</cp:coreProperties>
</file>