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962ABF">
            <w:pPr>
              <w:ind w:right="-81" w:firstLine="0"/>
              <w:jc w:val="both"/>
              <w:rPr>
                <w:color w:val="000000"/>
                <w:spacing w:val="-4"/>
                <w:sz w:val="24"/>
                <w:szCs w:val="24"/>
              </w:rPr>
            </w:pPr>
            <w:r w:rsidRPr="00AD5C0D">
              <w:rPr>
                <w:color w:val="000000"/>
                <w:spacing w:val="-4"/>
                <w:sz w:val="24"/>
                <w:szCs w:val="24"/>
              </w:rPr>
              <w:t>«</w:t>
            </w:r>
            <w:r w:rsidR="007E064C">
              <w:rPr>
                <w:color w:val="000000"/>
                <w:spacing w:val="-4"/>
                <w:sz w:val="24"/>
                <w:szCs w:val="24"/>
              </w:rPr>
              <w:t>1</w:t>
            </w:r>
            <w:r w:rsidR="00962ABF">
              <w:rPr>
                <w:color w:val="000000"/>
                <w:spacing w:val="-4"/>
                <w:sz w:val="24"/>
                <w:szCs w:val="24"/>
              </w:rPr>
              <w:t>3</w:t>
            </w:r>
            <w:r w:rsidRPr="00326D89">
              <w:rPr>
                <w:color w:val="000000"/>
                <w:spacing w:val="-4"/>
                <w:sz w:val="24"/>
                <w:szCs w:val="24"/>
              </w:rPr>
              <w:t xml:space="preserve">» </w:t>
            </w:r>
            <w:r w:rsidR="00962ABF">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sidR="007E064C">
        <w:rPr>
          <w:b/>
          <w:sz w:val="24"/>
          <w:szCs w:val="24"/>
        </w:rPr>
        <w:t>Томск</w:t>
      </w:r>
      <w:r w:rsidR="00962ABF">
        <w:rPr>
          <w:b/>
          <w:sz w:val="24"/>
          <w:szCs w:val="24"/>
        </w:rPr>
        <w:t xml:space="preserve">, ул. </w:t>
      </w:r>
      <w:r w:rsidR="007E064C">
        <w:rPr>
          <w:b/>
          <w:sz w:val="24"/>
          <w:szCs w:val="24"/>
        </w:rPr>
        <w:t>Студенческая, д. 15</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ремонт крыш</w:t>
      </w:r>
      <w:r w:rsidR="003842D0">
        <w:rPr>
          <w:sz w:val="24"/>
          <w:szCs w:val="24"/>
        </w:rPr>
        <w:t>и</w:t>
      </w:r>
      <w:r w:rsidRPr="0091290A">
        <w:rPr>
          <w:sz w:val="24"/>
          <w:szCs w:val="24"/>
        </w:rPr>
        <w:t>) в многоквартирн</w:t>
      </w:r>
      <w:r w:rsidR="003842D0">
        <w:rPr>
          <w:sz w:val="24"/>
          <w:szCs w:val="24"/>
        </w:rPr>
        <w:t>ом</w:t>
      </w:r>
      <w:r w:rsidRPr="0091290A">
        <w:rPr>
          <w:sz w:val="24"/>
          <w:szCs w:val="24"/>
        </w:rPr>
        <w:t xml:space="preserve"> дом</w:t>
      </w:r>
      <w:r w:rsidR="003842D0">
        <w:rPr>
          <w:sz w:val="24"/>
          <w:szCs w:val="24"/>
        </w:rPr>
        <w:t xml:space="preserve">е, расположенном по адресу: Томская область, </w:t>
      </w:r>
      <w:r w:rsidR="00962ABF" w:rsidRPr="00962ABF">
        <w:rPr>
          <w:sz w:val="24"/>
          <w:szCs w:val="24"/>
        </w:rPr>
        <w:t>г. </w:t>
      </w:r>
      <w:r w:rsidR="007E064C">
        <w:rPr>
          <w:sz w:val="24"/>
          <w:szCs w:val="24"/>
        </w:rPr>
        <w:t>Томск, ул. Студенческая, д. 15</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A01988"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ремонт крыши</w:t>
      </w:r>
      <w:r w:rsidR="003842D0" w:rsidRPr="0091290A">
        <w:rPr>
          <w:sz w:val="24"/>
          <w:szCs w:val="24"/>
        </w:rPr>
        <w:t>) в многоквартирн</w:t>
      </w:r>
      <w:r w:rsidR="003842D0">
        <w:rPr>
          <w:sz w:val="24"/>
          <w:szCs w:val="24"/>
        </w:rPr>
        <w:t>ом</w:t>
      </w:r>
      <w:r w:rsidR="003842D0" w:rsidRPr="0091290A">
        <w:rPr>
          <w:sz w:val="24"/>
          <w:szCs w:val="24"/>
        </w:rPr>
        <w:t xml:space="preserve"> дом</w:t>
      </w:r>
      <w:r w:rsidR="003842D0">
        <w:rPr>
          <w:sz w:val="24"/>
          <w:szCs w:val="24"/>
        </w:rPr>
        <w:t>е, расположенно</w:t>
      </w:r>
      <w:r w:rsidR="00962ABF">
        <w:rPr>
          <w:sz w:val="24"/>
          <w:szCs w:val="24"/>
        </w:rPr>
        <w:t>м по адресу: Томская область,</w:t>
      </w:r>
      <w:r w:rsidR="003842D0">
        <w:rPr>
          <w:sz w:val="24"/>
          <w:szCs w:val="24"/>
        </w:rPr>
        <w:t xml:space="preserve"> </w:t>
      </w:r>
      <w:r w:rsidR="00962ABF" w:rsidRPr="00962ABF">
        <w:rPr>
          <w:sz w:val="24"/>
          <w:szCs w:val="24"/>
        </w:rPr>
        <w:t>г. </w:t>
      </w:r>
      <w:r w:rsidR="007E064C">
        <w:rPr>
          <w:sz w:val="24"/>
          <w:szCs w:val="24"/>
        </w:rPr>
        <w:t>Томск, ул. Студенческая, д. 15</w:t>
      </w:r>
      <w:r w:rsidR="003842D0">
        <w:rPr>
          <w:sz w:val="24"/>
          <w:szCs w:val="24"/>
        </w:rPr>
        <w:t>.</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lastRenderedPageBreak/>
        <w:t xml:space="preserve">6.1. Заявки на участие в отборе подаются с 9 часов 00 минут </w:t>
      </w:r>
      <w:r w:rsidR="0029762B">
        <w:rPr>
          <w:spacing w:val="-4"/>
          <w:sz w:val="24"/>
          <w:szCs w:val="24"/>
        </w:rPr>
        <w:t>1</w:t>
      </w:r>
      <w:r w:rsidR="00EE2A08">
        <w:rPr>
          <w:spacing w:val="-4"/>
          <w:sz w:val="24"/>
          <w:szCs w:val="24"/>
        </w:rPr>
        <w:t>4</w:t>
      </w:r>
      <w:r w:rsidRPr="002804F6">
        <w:rPr>
          <w:spacing w:val="-4"/>
          <w:sz w:val="24"/>
          <w:szCs w:val="24"/>
        </w:rPr>
        <w:t>.</w:t>
      </w:r>
      <w:r w:rsidR="00EE2A08">
        <w:rPr>
          <w:spacing w:val="-4"/>
          <w:sz w:val="24"/>
          <w:szCs w:val="24"/>
        </w:rPr>
        <w:t>10</w:t>
      </w:r>
      <w:r w:rsidRPr="002804F6">
        <w:rPr>
          <w:spacing w:val="-4"/>
          <w:sz w:val="24"/>
          <w:szCs w:val="24"/>
        </w:rPr>
        <w:t>.2016 года до 1</w:t>
      </w:r>
      <w:r w:rsidR="0029762B">
        <w:rPr>
          <w:spacing w:val="-4"/>
          <w:sz w:val="24"/>
          <w:szCs w:val="24"/>
        </w:rPr>
        <w:t>7</w:t>
      </w:r>
      <w:r w:rsidR="003842D0">
        <w:rPr>
          <w:spacing w:val="-4"/>
          <w:sz w:val="24"/>
          <w:szCs w:val="24"/>
        </w:rPr>
        <w:t xml:space="preserve"> часов 00 минут</w:t>
      </w:r>
      <w:r w:rsidR="0029762B">
        <w:rPr>
          <w:spacing w:val="-4"/>
          <w:sz w:val="24"/>
          <w:szCs w:val="24"/>
        </w:rPr>
        <w:t xml:space="preserve"> 2</w:t>
      </w:r>
      <w:r w:rsidR="00EE2A08">
        <w:rPr>
          <w:spacing w:val="-4"/>
          <w:sz w:val="24"/>
          <w:szCs w:val="24"/>
        </w:rPr>
        <w:t>1</w:t>
      </w:r>
      <w:r w:rsidRPr="002804F6">
        <w:rPr>
          <w:spacing w:val="-4"/>
          <w:sz w:val="24"/>
          <w:szCs w:val="24"/>
        </w:rPr>
        <w:t>.</w:t>
      </w:r>
      <w:r w:rsidR="00EE2A08">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3842D0">
        <w:rPr>
          <w:i/>
          <w:sz w:val="24"/>
          <w:szCs w:val="24"/>
        </w:rPr>
        <w:t xml:space="preserve">Томская область, </w:t>
      </w:r>
      <w:r w:rsidR="00EE2A08">
        <w:rPr>
          <w:i/>
          <w:sz w:val="24"/>
          <w:szCs w:val="24"/>
        </w:rPr>
        <w:t xml:space="preserve">г. </w:t>
      </w:r>
      <w:r w:rsidR="0029762B">
        <w:rPr>
          <w:i/>
          <w:sz w:val="24"/>
          <w:szCs w:val="24"/>
        </w:rPr>
        <w:t>Томск, ул. Студенческая, д. 15</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lastRenderedPageBreak/>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29762B">
        <w:rPr>
          <w:sz w:val="24"/>
          <w:szCs w:val="24"/>
        </w:rPr>
        <w:t>24</w:t>
      </w:r>
      <w:r w:rsidRPr="002804F6">
        <w:rPr>
          <w:sz w:val="24"/>
          <w:szCs w:val="24"/>
        </w:rPr>
        <w:t xml:space="preserve">» </w:t>
      </w:r>
      <w:r w:rsidR="00EE2A08">
        <w:rPr>
          <w:sz w:val="24"/>
          <w:szCs w:val="24"/>
        </w:rPr>
        <w:t>октября</w:t>
      </w:r>
      <w:r w:rsidRPr="002804F6">
        <w:rPr>
          <w:sz w:val="24"/>
          <w:szCs w:val="24"/>
        </w:rPr>
        <w:t xml:space="preserve"> 2016 года с «10» часов «</w:t>
      </w:r>
      <w:r w:rsidR="0029762B">
        <w:rPr>
          <w:sz w:val="24"/>
          <w:szCs w:val="24"/>
        </w:rPr>
        <w:t>15</w:t>
      </w:r>
      <w:r w:rsidRPr="002804F6">
        <w:rPr>
          <w:sz w:val="24"/>
          <w:szCs w:val="24"/>
        </w:rPr>
        <w:t xml:space="preserve">»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29762B">
        <w:rPr>
          <w:b/>
          <w:spacing w:val="-4"/>
          <w:sz w:val="24"/>
          <w:szCs w:val="24"/>
        </w:rPr>
        <w:t>3 887 932,84</w:t>
      </w:r>
      <w:r w:rsidR="003842D0">
        <w:rPr>
          <w:b/>
          <w:spacing w:val="-4"/>
          <w:sz w:val="24"/>
          <w:szCs w:val="24"/>
        </w:rPr>
        <w:t xml:space="preserve"> рублей.</w:t>
      </w:r>
    </w:p>
    <w:p w:rsidR="003842D0" w:rsidRDefault="003842D0" w:rsidP="003842D0">
      <w:pPr>
        <w:tabs>
          <w:tab w:val="left" w:pos="1134"/>
          <w:tab w:val="center" w:pos="4677"/>
          <w:tab w:val="right" w:pos="9355"/>
        </w:tabs>
        <w:ind w:left="709" w:right="-81" w:firstLine="0"/>
        <w:jc w:val="both"/>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29762B">
        <w:rPr>
          <w:spacing w:val="-4"/>
          <w:sz w:val="24"/>
          <w:szCs w:val="24"/>
        </w:rPr>
        <w:t>77 758,66</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lastRenderedPageBreak/>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3842D0" w:rsidRPr="00D62316">
        <w:rPr>
          <w:b/>
          <w:i/>
          <w:sz w:val="24"/>
          <w:szCs w:val="24"/>
        </w:rPr>
        <w:t xml:space="preserve">Томская область, </w:t>
      </w:r>
      <w:r w:rsidR="0029762B" w:rsidRPr="0029762B">
        <w:rPr>
          <w:b/>
          <w:i/>
          <w:sz w:val="24"/>
          <w:szCs w:val="24"/>
        </w:rPr>
        <w:t>г. Томск, ул. Студенческая, д.</w:t>
      </w:r>
      <w:r w:rsidR="0029762B">
        <w:rPr>
          <w:b/>
          <w:i/>
          <w:sz w:val="24"/>
          <w:szCs w:val="24"/>
        </w:rPr>
        <w:t> </w:t>
      </w:r>
      <w:r w:rsidR="0029762B" w:rsidRPr="0029762B">
        <w:rPr>
          <w:b/>
          <w:i/>
          <w:sz w:val="24"/>
          <w:szCs w:val="24"/>
        </w:rPr>
        <w:t xml:space="preserve"> 15</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w:t>
      </w:r>
      <w:r w:rsidRPr="0061160B">
        <w:rPr>
          <w:sz w:val="24"/>
          <w:szCs w:val="24"/>
        </w:rPr>
        <w:lastRenderedPageBreak/>
        <w:t>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9762B">
        <w:rPr>
          <w:sz w:val="24"/>
          <w:szCs w:val="24"/>
        </w:rPr>
        <w:t>1</w:t>
      </w:r>
      <w:r w:rsidR="00EE2A08">
        <w:rPr>
          <w:sz w:val="24"/>
          <w:szCs w:val="24"/>
        </w:rPr>
        <w:t>4.10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29762B">
        <w:rPr>
          <w:sz w:val="24"/>
          <w:szCs w:val="24"/>
        </w:rPr>
        <w:t>17</w:t>
      </w:r>
      <w:r>
        <w:rPr>
          <w:sz w:val="24"/>
          <w:szCs w:val="24"/>
        </w:rPr>
        <w:t>.</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 xml:space="preserve">– не более </w:t>
            </w:r>
            <w:r w:rsidR="0029762B">
              <w:rPr>
                <w:spacing w:val="-4"/>
                <w:sz w:val="24"/>
                <w:szCs w:val="24"/>
              </w:rPr>
              <w:t>3 887 932,84</w:t>
            </w:r>
            <w:r w:rsidR="00A42557">
              <w:rPr>
                <w:spacing w:val="-4"/>
                <w:sz w:val="24"/>
                <w:szCs w:val="24"/>
              </w:rPr>
              <w:t xml:space="preserve"> рублей</w:t>
            </w:r>
            <w:bookmarkStart w:id="2" w:name="_GoBack"/>
            <w:bookmarkEnd w:id="2"/>
          </w:p>
          <w:p w:rsidR="000B096B" w:rsidRPr="0061160B" w:rsidRDefault="000B096B" w:rsidP="00601A2D">
            <w:pPr>
              <w:tabs>
                <w:tab w:val="left" w:pos="1134"/>
                <w:tab w:val="center" w:pos="4677"/>
                <w:tab w:val="right" w:pos="9355"/>
              </w:tabs>
              <w:ind w:right="-81" w:firstLine="0"/>
              <w:jc w:val="both"/>
              <w:rPr>
                <w:spacing w:val="-4"/>
                <w:sz w:val="24"/>
                <w:szCs w:val="24"/>
              </w:rPr>
            </w:pP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29762B">
              <w:rPr>
                <w:sz w:val="24"/>
                <w:szCs w:val="24"/>
              </w:rPr>
              <w:t>не более 4</w:t>
            </w:r>
            <w:r w:rsidR="00EE2A08">
              <w:rPr>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p w:rsidR="00EE2A08" w:rsidRPr="0061160B" w:rsidRDefault="00EE2A08" w:rsidP="00EE2A08">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lastRenderedPageBreak/>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1E335F">
        <w:rPr>
          <w:sz w:val="24"/>
          <w:szCs w:val="24"/>
        </w:rPr>
        <w:t>27</w:t>
      </w:r>
      <w:r w:rsidRPr="0061160B">
        <w:rPr>
          <w:sz w:val="24"/>
          <w:szCs w:val="24"/>
        </w:rPr>
        <w:t xml:space="preserve">» </w:t>
      </w:r>
      <w:r w:rsidR="00EE2A08">
        <w:rPr>
          <w:sz w:val="24"/>
          <w:szCs w:val="24"/>
        </w:rPr>
        <w:t>октября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w:t>
      </w:r>
      <w:r w:rsidRPr="0061160B">
        <w:rPr>
          <w:sz w:val="24"/>
          <w:szCs w:val="24"/>
        </w:rPr>
        <w:lastRenderedPageBreak/>
        <w:t xml:space="preserve">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1E335F">
        <w:rPr>
          <w:sz w:val="24"/>
          <w:szCs w:val="24"/>
        </w:rPr>
        <w:t>194 396,64</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EE2A08">
        <w:rPr>
          <w:sz w:val="24"/>
          <w:szCs w:val="24"/>
        </w:rPr>
        <w:t>3</w:t>
      </w:r>
      <w:r>
        <w:rPr>
          <w:sz w:val="24"/>
          <w:szCs w:val="24"/>
        </w:rPr>
        <w:t>.2017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D62316" w:rsidRPr="00D62316">
        <w:rPr>
          <w:b/>
          <w:i/>
          <w:sz w:val="24"/>
          <w:szCs w:val="24"/>
        </w:rPr>
        <w:t xml:space="preserve">Томская область, </w:t>
      </w:r>
      <w:r w:rsidR="00EE2A08" w:rsidRPr="00D62316">
        <w:rPr>
          <w:b/>
          <w:i/>
          <w:sz w:val="24"/>
          <w:szCs w:val="24"/>
        </w:rPr>
        <w:t xml:space="preserve">г. </w:t>
      </w:r>
      <w:r w:rsidR="001E335F">
        <w:rPr>
          <w:b/>
          <w:i/>
          <w:sz w:val="24"/>
          <w:szCs w:val="24"/>
        </w:rPr>
        <w:t>Томск</w:t>
      </w:r>
      <w:r w:rsidR="00EE2A08">
        <w:rPr>
          <w:b/>
          <w:i/>
          <w:sz w:val="24"/>
          <w:szCs w:val="24"/>
        </w:rPr>
        <w:t>, ул. </w:t>
      </w:r>
      <w:r w:rsidR="001E335F">
        <w:rPr>
          <w:b/>
          <w:i/>
          <w:sz w:val="24"/>
          <w:szCs w:val="24"/>
        </w:rPr>
        <w:t>Студенческая</w:t>
      </w:r>
      <w:r w:rsidR="00EE2A08">
        <w:rPr>
          <w:b/>
          <w:i/>
          <w:sz w:val="24"/>
          <w:szCs w:val="24"/>
        </w:rPr>
        <w:t xml:space="preserve">, д. </w:t>
      </w:r>
      <w:r w:rsidR="001E335F">
        <w:rPr>
          <w:b/>
          <w:i/>
          <w:sz w:val="24"/>
          <w:szCs w:val="24"/>
        </w:rPr>
        <w:t>15</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1E335F">
        <w:rPr>
          <w:sz w:val="24"/>
          <w:szCs w:val="24"/>
        </w:rPr>
        <w:t>18</w:t>
      </w:r>
      <w:r w:rsidRPr="0061160B">
        <w:rPr>
          <w:color w:val="000000"/>
          <w:sz w:val="24"/>
          <w:szCs w:val="24"/>
        </w:rPr>
        <w:t>.</w:t>
      </w:r>
      <w:r>
        <w:rPr>
          <w:color w:val="000000"/>
          <w:sz w:val="24"/>
          <w:szCs w:val="24"/>
        </w:rPr>
        <w:t>1</w:t>
      </w:r>
      <w:r w:rsidR="00EE2A08">
        <w:rPr>
          <w:color w:val="000000"/>
          <w:sz w:val="24"/>
          <w:szCs w:val="24"/>
        </w:rPr>
        <w:t>2</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1E335F">
        <w:rPr>
          <w:color w:val="000000"/>
          <w:sz w:val="24"/>
          <w:szCs w:val="24"/>
        </w:rPr>
        <w:t>18</w:t>
      </w:r>
      <w:r w:rsidR="00D62316" w:rsidRPr="0061160B">
        <w:rPr>
          <w:color w:val="000000"/>
          <w:sz w:val="24"/>
          <w:szCs w:val="24"/>
        </w:rPr>
        <w:t>.</w:t>
      </w:r>
      <w:r w:rsidR="00D62316">
        <w:rPr>
          <w:color w:val="000000"/>
          <w:sz w:val="24"/>
          <w:szCs w:val="24"/>
        </w:rPr>
        <w:t>1</w:t>
      </w:r>
      <w:r w:rsidR="00EE2A08">
        <w:rPr>
          <w:color w:val="000000"/>
          <w:sz w:val="24"/>
          <w:szCs w:val="24"/>
        </w:rPr>
        <w:t>2</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lastRenderedPageBreak/>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1E335F">
        <w:rPr>
          <w:color w:val="000000"/>
          <w:sz w:val="24"/>
          <w:szCs w:val="24"/>
        </w:rPr>
        <w:t>до 18</w:t>
      </w:r>
      <w:r>
        <w:rPr>
          <w:color w:val="000000"/>
          <w:sz w:val="24"/>
          <w:szCs w:val="24"/>
        </w:rPr>
        <w:t>.1</w:t>
      </w:r>
      <w:r w:rsidR="00EE2A08">
        <w:rPr>
          <w:color w:val="000000"/>
          <w:sz w:val="24"/>
          <w:szCs w:val="24"/>
        </w:rPr>
        <w:t>2</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1E335F">
        <w:rPr>
          <w:color w:val="000000"/>
          <w:sz w:val="24"/>
          <w:szCs w:val="24"/>
        </w:rPr>
        <w:t>– до 18</w:t>
      </w:r>
      <w:r>
        <w:rPr>
          <w:color w:val="000000"/>
          <w:sz w:val="24"/>
          <w:szCs w:val="24"/>
        </w:rPr>
        <w:t>.1</w:t>
      </w:r>
      <w:r w:rsidR="00EE2A08">
        <w:rPr>
          <w:color w:val="000000"/>
          <w:sz w:val="24"/>
          <w:szCs w:val="24"/>
        </w:rPr>
        <w:t>2</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1E335F">
        <w:rPr>
          <w:color w:val="000000"/>
          <w:sz w:val="24"/>
          <w:szCs w:val="24"/>
        </w:rPr>
        <w:t>– до 18</w:t>
      </w:r>
      <w:r>
        <w:rPr>
          <w:color w:val="000000"/>
          <w:sz w:val="24"/>
          <w:szCs w:val="24"/>
        </w:rPr>
        <w:t>.1</w:t>
      </w:r>
      <w:r w:rsidR="00EE2A08">
        <w:rPr>
          <w:color w:val="000000"/>
          <w:sz w:val="24"/>
          <w:szCs w:val="24"/>
        </w:rPr>
        <w:t>2</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1E335F">
        <w:rPr>
          <w:sz w:val="24"/>
          <w:szCs w:val="24"/>
        </w:rPr>
        <w:t>08</w:t>
      </w:r>
      <w:r w:rsidR="00D62316">
        <w:rPr>
          <w:sz w:val="24"/>
          <w:szCs w:val="24"/>
        </w:rPr>
        <w:t>.1</w:t>
      </w:r>
      <w:r w:rsidR="001E335F">
        <w:rPr>
          <w:sz w:val="24"/>
          <w:szCs w:val="24"/>
        </w:rPr>
        <w:t>1</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EE2A08" w:rsidRPr="00EE2A08">
        <w:rPr>
          <w:sz w:val="24"/>
          <w:szCs w:val="24"/>
        </w:rPr>
        <w:t xml:space="preserve">г. </w:t>
      </w:r>
      <w:r w:rsidR="001E335F">
        <w:rPr>
          <w:sz w:val="24"/>
          <w:szCs w:val="24"/>
        </w:rPr>
        <w:t>Томск, ул. Студенческая, д. 15</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EE2A08">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1E335F" w:rsidRPr="00EE2A08">
        <w:rPr>
          <w:sz w:val="24"/>
          <w:szCs w:val="24"/>
        </w:rPr>
        <w:t xml:space="preserve">г. </w:t>
      </w:r>
      <w:r w:rsidR="001E335F">
        <w:rPr>
          <w:sz w:val="24"/>
          <w:szCs w:val="24"/>
        </w:rPr>
        <w:t>Томск, ул. </w:t>
      </w:r>
      <w:r w:rsidR="001E335F">
        <w:rPr>
          <w:sz w:val="24"/>
          <w:szCs w:val="24"/>
        </w:rPr>
        <w:t>Студенческая, д. 15</w:t>
      </w:r>
      <w:r>
        <w:rPr>
          <w:sz w:val="24"/>
          <w:szCs w:val="24"/>
        </w:rPr>
        <w:t xml:space="preserve"> </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9F547C">
        <w:rPr>
          <w:sz w:val="24"/>
          <w:szCs w:val="24"/>
        </w:rPr>
        <w:t xml:space="preserve">Томская область, </w:t>
      </w:r>
      <w:r w:rsidR="001E335F" w:rsidRPr="00EE2A08">
        <w:rPr>
          <w:sz w:val="24"/>
          <w:szCs w:val="24"/>
        </w:rPr>
        <w:t xml:space="preserve">г. </w:t>
      </w:r>
      <w:r w:rsidR="001E335F">
        <w:rPr>
          <w:sz w:val="24"/>
          <w:szCs w:val="24"/>
        </w:rPr>
        <w:t>Томск, ул. </w:t>
      </w:r>
      <w:r w:rsidR="001E335F">
        <w:rPr>
          <w:sz w:val="24"/>
          <w:szCs w:val="24"/>
        </w:rPr>
        <w:t>Студенческая, д. 15</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(ремонт крыш</w:t>
      </w:r>
      <w:r w:rsidR="00E90FB7">
        <w:rPr>
          <w:sz w:val="24"/>
          <w:szCs w:val="24"/>
        </w:rPr>
        <w:t>и</w:t>
      </w:r>
      <w:r w:rsidRPr="008E4852">
        <w:rPr>
          <w:sz w:val="24"/>
          <w:szCs w:val="24"/>
        </w:rPr>
        <w:t>)</w:t>
      </w:r>
      <w:r>
        <w:rPr>
          <w:sz w:val="24"/>
          <w:szCs w:val="24"/>
        </w:rPr>
        <w:t xml:space="preserve"> в многоквартирн</w:t>
      </w:r>
      <w:r w:rsidR="00E90FB7">
        <w:rPr>
          <w:sz w:val="24"/>
          <w:szCs w:val="24"/>
        </w:rPr>
        <w:t>ом</w:t>
      </w:r>
      <w:r w:rsidRPr="008E4852">
        <w:rPr>
          <w:sz w:val="24"/>
          <w:szCs w:val="24"/>
        </w:rPr>
        <w:t xml:space="preserve"> дом</w:t>
      </w:r>
      <w:r w:rsidR="00E90FB7">
        <w:rPr>
          <w:sz w:val="24"/>
          <w:szCs w:val="24"/>
        </w:rPr>
        <w:t>е</w:t>
      </w:r>
      <w:r>
        <w:rPr>
          <w:sz w:val="24"/>
          <w:szCs w:val="24"/>
        </w:rPr>
        <w:t xml:space="preserve"> </w:t>
      </w:r>
      <w:r w:rsidR="00E90FB7">
        <w:rPr>
          <w:sz w:val="24"/>
          <w:szCs w:val="24"/>
        </w:rPr>
        <w:t xml:space="preserve">по адресу: </w:t>
      </w:r>
      <w:r w:rsidR="009F547C">
        <w:rPr>
          <w:sz w:val="24"/>
          <w:szCs w:val="24"/>
        </w:rPr>
        <w:t xml:space="preserve">Томская область, </w:t>
      </w:r>
      <w:r w:rsidR="001E335F" w:rsidRPr="00EE2A08">
        <w:rPr>
          <w:sz w:val="24"/>
          <w:szCs w:val="24"/>
        </w:rPr>
        <w:t xml:space="preserve">г. </w:t>
      </w:r>
      <w:r w:rsidR="001E335F">
        <w:rPr>
          <w:sz w:val="24"/>
          <w:szCs w:val="24"/>
        </w:rPr>
        <w:t>Томск, ул. Студенческая, д. 15</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9F547C" w:rsidRPr="009F547C">
        <w:rPr>
          <w:b/>
          <w:sz w:val="24"/>
          <w:szCs w:val="24"/>
        </w:rPr>
        <w:t xml:space="preserve">Томская область, </w:t>
      </w:r>
      <w:r w:rsidR="001E335F" w:rsidRPr="001E335F">
        <w:rPr>
          <w:b/>
          <w:sz w:val="24"/>
          <w:szCs w:val="24"/>
        </w:rPr>
        <w:t>г. Томск, ул. Студенческая, д. 15</w:t>
      </w:r>
      <w:r w:rsidR="001E335F" w:rsidRPr="007B7A7A">
        <w:rPr>
          <w:iCs/>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lastRenderedPageBreak/>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1E335F">
        <w:rPr>
          <w:sz w:val="24"/>
          <w:szCs w:val="24"/>
        </w:rPr>
        <w:t>194 396,64</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1E335F">
        <w:rPr>
          <w:sz w:val="24"/>
          <w:szCs w:val="24"/>
        </w:rPr>
        <w:t>194 396,64</w:t>
      </w:r>
      <w:r w:rsidR="001E335F" w:rsidRPr="007B7A7A">
        <w:rPr>
          <w:sz w:val="24"/>
          <w:szCs w:val="24"/>
        </w:rPr>
        <w:t xml:space="preserve"> </w:t>
      </w:r>
      <w:r w:rsidRPr="007B7A7A">
        <w:rPr>
          <w:sz w:val="24"/>
          <w:szCs w:val="24"/>
        </w:rPr>
        <w:t>руб</w:t>
      </w:r>
      <w:r w:rsidRPr="007B7A7A">
        <w:rPr>
          <w:color w:val="000000"/>
          <w:sz w:val="24"/>
          <w:szCs w:val="24"/>
        </w:rPr>
        <w:t>.</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9F547C">
        <w:rPr>
          <w:sz w:val="24"/>
          <w:szCs w:val="24"/>
        </w:rPr>
        <w:t>3</w:t>
      </w:r>
      <w:r>
        <w:rPr>
          <w:sz w:val="24"/>
          <w:szCs w:val="24"/>
        </w:rPr>
        <w:t>.2017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w:t>
      </w:r>
      <w:r w:rsidR="001E335F">
        <w:rPr>
          <w:b/>
          <w:i/>
          <w:sz w:val="24"/>
          <w:szCs w:val="24"/>
        </w:rPr>
        <w:t>Томск, ул. Студенческая, д. 15</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г. </w:t>
      </w:r>
      <w:r w:rsidR="001E335F">
        <w:rPr>
          <w:sz w:val="24"/>
          <w:szCs w:val="24"/>
        </w:rPr>
        <w:t>Томск, ул. Студенческая, д. 15,</w:t>
      </w:r>
      <w:r w:rsidR="009F547C">
        <w:rPr>
          <w:sz w:val="24"/>
          <w:szCs w:val="24"/>
        </w:rPr>
        <w:t xml:space="preserve"> </w:t>
      </w:r>
      <w:r w:rsidRPr="009F547C">
        <w:rPr>
          <w:sz w:val="24"/>
          <w:szCs w:val="24"/>
        </w:rPr>
        <w:t>в</w:t>
      </w:r>
      <w:r w:rsidRPr="007B7A7A">
        <w:rPr>
          <w:sz w:val="24"/>
          <w:szCs w:val="24"/>
        </w:rPr>
        <w:t xml:space="preserve">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9F547C"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9F547C">
              <w:rPr>
                <w:sz w:val="24"/>
                <w:szCs w:val="24"/>
              </w:rPr>
              <w:t>авотин</w:t>
            </w:r>
            <w:r>
              <w:rPr>
                <w:sz w:val="24"/>
                <w:szCs w:val="24"/>
              </w:rPr>
              <w:t xml:space="preserve"> </w:t>
            </w:r>
            <w:r w:rsidR="009F547C">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1E335F" w:rsidRDefault="0029762B" w:rsidP="009F547C">
            <w:pPr>
              <w:ind w:firstLine="0"/>
              <w:rPr>
                <w:sz w:val="24"/>
                <w:szCs w:val="24"/>
              </w:rPr>
            </w:pPr>
            <w:r w:rsidRPr="001E335F">
              <w:rPr>
                <w:sz w:val="24"/>
                <w:szCs w:val="24"/>
              </w:rPr>
              <w:t>Томская область, г. Томск, ул. Студенческая, д. 15</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601A2D">
            <w:pPr>
              <w:rPr>
                <w:sz w:val="24"/>
                <w:szCs w:val="24"/>
              </w:rPr>
            </w:pPr>
            <w:r>
              <w:rPr>
                <w:sz w:val="24"/>
                <w:szCs w:val="24"/>
              </w:rPr>
              <w:t>Капитальный ремонт крыши</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 xml:space="preserve">Новосельцева Е.В., заместитель начальника отдела капитального </w:t>
            </w:r>
            <w:r w:rsidR="0029762B">
              <w:rPr>
                <w:sz w:val="24"/>
                <w:szCs w:val="24"/>
              </w:rPr>
              <w:t>ремонта</w:t>
            </w:r>
            <w:r>
              <w:rPr>
                <w:sz w:val="24"/>
                <w:szCs w:val="24"/>
              </w:rPr>
              <w:t xml:space="preserve">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A4" w:rsidRDefault="00A20AA4">
      <w:r>
        <w:separator/>
      </w:r>
    </w:p>
  </w:endnote>
  <w:endnote w:type="continuationSeparator" w:id="0">
    <w:p w:rsidR="00A20AA4" w:rsidRDefault="00A2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2B" w:rsidRDefault="0029762B">
    <w:pPr>
      <w:pStyle w:val="a5"/>
      <w:jc w:val="right"/>
    </w:pPr>
    <w:r>
      <w:fldChar w:fldCharType="begin"/>
    </w:r>
    <w:r>
      <w:instrText xml:space="preserve"> PAGE   \* MERGEFORMAT </w:instrText>
    </w:r>
    <w:r>
      <w:fldChar w:fldCharType="separate"/>
    </w:r>
    <w:r w:rsidR="00A42557">
      <w:rPr>
        <w:noProof/>
      </w:rPr>
      <w:t>15</w:t>
    </w:r>
    <w:r>
      <w:fldChar w:fldCharType="end"/>
    </w:r>
  </w:p>
  <w:p w:rsidR="0029762B" w:rsidRDefault="002976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2B" w:rsidRDefault="0029762B">
    <w:pPr>
      <w:pStyle w:val="a5"/>
      <w:jc w:val="right"/>
    </w:pPr>
    <w:r>
      <w:fldChar w:fldCharType="begin"/>
    </w:r>
    <w:r>
      <w:instrText xml:space="preserve"> PAGE   \* MERGEFORMAT </w:instrText>
    </w:r>
    <w:r>
      <w:fldChar w:fldCharType="separate"/>
    </w:r>
    <w:r w:rsidR="00A42557">
      <w:rPr>
        <w:noProof/>
      </w:rPr>
      <w:t>23</w:t>
    </w:r>
    <w:r>
      <w:fldChar w:fldCharType="end"/>
    </w:r>
  </w:p>
  <w:p w:rsidR="0029762B" w:rsidRDefault="00297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A4" w:rsidRDefault="00A20AA4">
      <w:r>
        <w:separator/>
      </w:r>
    </w:p>
  </w:footnote>
  <w:footnote w:type="continuationSeparator" w:id="0">
    <w:p w:rsidR="00A20AA4" w:rsidRDefault="00A2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2B" w:rsidRDefault="0029762B">
    <w:pPr>
      <w:pStyle w:val="a3"/>
    </w:pPr>
  </w:p>
  <w:p w:rsidR="0029762B" w:rsidRDefault="002976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B096B"/>
    <w:rsid w:val="00151C3F"/>
    <w:rsid w:val="001E335F"/>
    <w:rsid w:val="00227AF8"/>
    <w:rsid w:val="0029762B"/>
    <w:rsid w:val="002B4356"/>
    <w:rsid w:val="003842D0"/>
    <w:rsid w:val="004D5916"/>
    <w:rsid w:val="00601A2D"/>
    <w:rsid w:val="00627DCC"/>
    <w:rsid w:val="006E0807"/>
    <w:rsid w:val="007713A7"/>
    <w:rsid w:val="007E064C"/>
    <w:rsid w:val="007F51D2"/>
    <w:rsid w:val="00833775"/>
    <w:rsid w:val="00892B9E"/>
    <w:rsid w:val="00960FF1"/>
    <w:rsid w:val="00962ABF"/>
    <w:rsid w:val="009F547C"/>
    <w:rsid w:val="00A20AA4"/>
    <w:rsid w:val="00A27766"/>
    <w:rsid w:val="00A42557"/>
    <w:rsid w:val="00D62316"/>
    <w:rsid w:val="00E90FB7"/>
    <w:rsid w:val="00EB14F6"/>
    <w:rsid w:val="00EE2A08"/>
    <w:rsid w:val="00F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17281</Words>
  <Characters>98504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5</cp:revision>
  <cp:lastPrinted>2016-09-16T06:22:00Z</cp:lastPrinted>
  <dcterms:created xsi:type="dcterms:W3CDTF">2016-10-13T08:57:00Z</dcterms:created>
  <dcterms:modified xsi:type="dcterms:W3CDTF">2016-10-13T09:18:00Z</dcterms:modified>
</cp:coreProperties>
</file>